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DF" w:rsidRPr="009829DF" w:rsidRDefault="0098707C" w:rsidP="009829DF">
      <w:pPr>
        <w:pStyle w:val="11"/>
        <w:spacing w:before="68"/>
        <w:ind w:right="2536" w:firstLine="2368"/>
        <w:jc w:val="both"/>
      </w:pPr>
      <w:r>
        <w:rPr>
          <w:lang w:val="en-US"/>
        </w:rPr>
        <w:t xml:space="preserve">   </w:t>
      </w:r>
      <w:r w:rsidR="009829DF" w:rsidRPr="009829DF">
        <w:t xml:space="preserve">Рабочая программа курса </w:t>
      </w:r>
    </w:p>
    <w:p w:rsidR="009829DF" w:rsidRPr="009829DF" w:rsidRDefault="009829DF" w:rsidP="009829DF">
      <w:pPr>
        <w:pStyle w:val="11"/>
        <w:spacing w:before="68"/>
        <w:ind w:right="2536" w:firstLine="2368"/>
      </w:pPr>
      <w:r w:rsidRPr="009829DF">
        <w:t>«Родной русский язык» 6 класс                   Планируемые результаты освоения</w:t>
      </w:r>
    </w:p>
    <w:p w:rsidR="009829DF" w:rsidRPr="009829DF" w:rsidRDefault="009829DF" w:rsidP="009829DF">
      <w:pPr>
        <w:ind w:left="187"/>
        <w:jc w:val="both"/>
        <w:rPr>
          <w:b/>
          <w:sz w:val="24"/>
          <w:szCs w:val="24"/>
        </w:rPr>
      </w:pPr>
      <w:r w:rsidRPr="009829DF">
        <w:rPr>
          <w:b/>
          <w:sz w:val="24"/>
          <w:szCs w:val="24"/>
        </w:rPr>
        <w:t>Личностные результаты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понимать русский язык как один из основных национально-культурных ценностей русского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народа;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210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осознавать эстетические ценности русского языка; - уважительно относится к родному языку, гордиться за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него;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стремиться к речевому</w:t>
      </w:r>
      <w:r w:rsidR="0098707C">
        <w:rPr>
          <w:sz w:val="24"/>
          <w:szCs w:val="24"/>
          <w:lang w:val="en-US"/>
        </w:rPr>
        <w:t xml:space="preserve"> </w:t>
      </w:r>
      <w:r w:rsidRPr="009829DF">
        <w:rPr>
          <w:sz w:val="24"/>
          <w:szCs w:val="24"/>
        </w:rPr>
        <w:t>самосовершенствованию;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spacing w:before="1"/>
        <w:ind w:right="252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иметь достаточный объем словарного запаса и усвоенных грамматических сре</w:t>
      </w:r>
      <w:proofErr w:type="gramStart"/>
      <w:r w:rsidRPr="009829DF">
        <w:rPr>
          <w:sz w:val="24"/>
          <w:szCs w:val="24"/>
        </w:rPr>
        <w:t>дств дл</w:t>
      </w:r>
      <w:proofErr w:type="gramEnd"/>
      <w:r w:rsidRPr="009829DF">
        <w:rPr>
          <w:sz w:val="24"/>
          <w:szCs w:val="24"/>
        </w:rPr>
        <w:t>я свободного выражения мыслей и чувств в процессе речевого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общения;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иметь способность к самооценке на основе наблюдения за собственной речью;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осознавать этническую принадлежность, знать историю, язык, культуру своего народа, своего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края;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быть подготовленным к конструированию образа партнера по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диалогу;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понимать значения нравственности, веры и религии в жизни человека, семьи и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общества;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понимать ценности здорового и безопасного образа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жизни.</w:t>
      </w:r>
    </w:p>
    <w:p w:rsidR="009829DF" w:rsidRPr="009829DF" w:rsidRDefault="009829DF" w:rsidP="009829DF">
      <w:pPr>
        <w:ind w:left="187"/>
        <w:jc w:val="both"/>
        <w:rPr>
          <w:b/>
          <w:sz w:val="24"/>
          <w:szCs w:val="24"/>
        </w:rPr>
      </w:pPr>
      <w:proofErr w:type="spellStart"/>
      <w:r w:rsidRPr="009829DF">
        <w:rPr>
          <w:b/>
          <w:sz w:val="24"/>
          <w:szCs w:val="24"/>
        </w:rPr>
        <w:t>Метапредметные</w:t>
      </w:r>
      <w:proofErr w:type="spellEnd"/>
      <w:r w:rsidRPr="009829DF">
        <w:rPr>
          <w:b/>
          <w:sz w:val="24"/>
          <w:szCs w:val="24"/>
        </w:rPr>
        <w:t xml:space="preserve"> результаты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440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 xml:space="preserve">ставить цели, включая постановку новых целей, преобразование практической задачи </w:t>
      </w:r>
      <w:proofErr w:type="gramStart"/>
      <w:r w:rsidRPr="009829DF">
        <w:rPr>
          <w:sz w:val="24"/>
          <w:szCs w:val="24"/>
        </w:rPr>
        <w:t>в</w:t>
      </w:r>
      <w:proofErr w:type="gramEnd"/>
      <w:r w:rsidRPr="009829DF">
        <w:rPr>
          <w:sz w:val="24"/>
          <w:szCs w:val="24"/>
        </w:rPr>
        <w:t xml:space="preserve"> познавательную;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427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материале;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планировать пути достижения</w:t>
      </w:r>
      <w:r w:rsidR="0098707C">
        <w:rPr>
          <w:sz w:val="24"/>
          <w:szCs w:val="24"/>
          <w:lang w:val="en-US"/>
        </w:rPr>
        <w:t xml:space="preserve"> </w:t>
      </w:r>
      <w:r w:rsidRPr="009829DF">
        <w:rPr>
          <w:sz w:val="24"/>
          <w:szCs w:val="24"/>
        </w:rPr>
        <w:t>целей;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8"/>
        </w:tabs>
        <w:ind w:left="328" w:hanging="14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устанавливать целевые</w:t>
      </w:r>
      <w:r w:rsidR="0098707C">
        <w:rPr>
          <w:sz w:val="24"/>
          <w:szCs w:val="24"/>
          <w:lang w:val="en-US"/>
        </w:rPr>
        <w:t xml:space="preserve"> </w:t>
      </w:r>
      <w:r w:rsidRPr="009829DF">
        <w:rPr>
          <w:sz w:val="24"/>
          <w:szCs w:val="24"/>
        </w:rPr>
        <w:t>приоритеты;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8"/>
        </w:tabs>
        <w:ind w:left="328" w:hanging="14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уметь самостоятельно контролировать своё время и управлять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им;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принимать решения в проблемной ситуации на основе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переговоров;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268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9829DF">
        <w:rPr>
          <w:sz w:val="24"/>
          <w:szCs w:val="24"/>
        </w:rPr>
        <w:t>исполнение</w:t>
      </w:r>
      <w:proofErr w:type="gramEnd"/>
      <w:r w:rsidRPr="009829DF">
        <w:rPr>
          <w:sz w:val="24"/>
          <w:szCs w:val="24"/>
        </w:rPr>
        <w:t xml:space="preserve"> как в конце действия, так и по ходу его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реализации;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8"/>
        </w:tabs>
        <w:ind w:left="328" w:hanging="14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учитывать разные мнения и стремиться к координации различных позиций в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сотрудничестве;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554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деятельности;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365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осуществлять взаимный контроль и оказывать в сотрудничестве необходимую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взаимопомощь;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адекватно использовать речевые средства для решения различных коммуникативных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задач;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right="247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 xml:space="preserve">организовывать и планировать учебное сотрудничество с учителем и сверстниками, определять 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 xml:space="preserve"> функции участников, способы взаимодействия;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планировать общие способы</w:t>
      </w:r>
      <w:r w:rsidR="0098707C">
        <w:rPr>
          <w:sz w:val="24"/>
          <w:szCs w:val="24"/>
          <w:lang w:val="en-US"/>
        </w:rPr>
        <w:t xml:space="preserve"> </w:t>
      </w:r>
      <w:r w:rsidRPr="009829DF">
        <w:rPr>
          <w:sz w:val="24"/>
          <w:szCs w:val="24"/>
        </w:rPr>
        <w:t>работы;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24"/>
        </w:tabs>
        <w:ind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осуществлять контроль, коррекцию, оценку действий партнёра, уметь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>убеждать;</w:t>
      </w:r>
    </w:p>
    <w:p w:rsidR="009829DF" w:rsidRPr="009829DF" w:rsidRDefault="009829DF" w:rsidP="009829DF">
      <w:pPr>
        <w:pStyle w:val="a5"/>
        <w:numPr>
          <w:ilvl w:val="0"/>
          <w:numId w:val="1"/>
        </w:numPr>
        <w:tabs>
          <w:tab w:val="left" w:pos="308"/>
        </w:tabs>
        <w:ind w:left="112" w:right="475" w:firstLine="0"/>
        <w:jc w:val="both"/>
        <w:rPr>
          <w:sz w:val="24"/>
          <w:szCs w:val="24"/>
        </w:rPr>
      </w:pPr>
      <w:r w:rsidRPr="009829DF">
        <w:rPr>
          <w:sz w:val="24"/>
          <w:szCs w:val="24"/>
        </w:rPr>
        <w:t>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</w:t>
      </w:r>
      <w:r w:rsidR="0098707C" w:rsidRPr="0098707C">
        <w:rPr>
          <w:sz w:val="24"/>
          <w:szCs w:val="24"/>
        </w:rPr>
        <w:t xml:space="preserve"> </w:t>
      </w:r>
      <w:r w:rsidRPr="009829DF">
        <w:rPr>
          <w:sz w:val="24"/>
          <w:szCs w:val="24"/>
        </w:rPr>
        <w:t xml:space="preserve">взаимодействие со сверстниками </w:t>
      </w:r>
      <w:proofErr w:type="spellStart"/>
      <w:r w:rsidRPr="009829DF">
        <w:rPr>
          <w:sz w:val="24"/>
          <w:szCs w:val="24"/>
        </w:rPr>
        <w:t>ивзрослыми</w:t>
      </w:r>
      <w:proofErr w:type="spellEnd"/>
      <w:r w:rsidRPr="009829DF">
        <w:rPr>
          <w:sz w:val="24"/>
          <w:szCs w:val="24"/>
        </w:rPr>
        <w:t>;</w:t>
      </w:r>
    </w:p>
    <w:p w:rsidR="009829DF" w:rsidRPr="009829DF" w:rsidRDefault="009829DF" w:rsidP="009829DF">
      <w:pPr>
        <w:pStyle w:val="a3"/>
        <w:spacing w:before="1"/>
        <w:ind w:right="403" w:firstLine="568"/>
        <w:jc w:val="both"/>
      </w:pPr>
      <w:r w:rsidRPr="009829DF">
        <w:t>- использовать адекватные языковые средства для отображения своих чувств, мыслей, мотивов и потребностей.</w:t>
      </w:r>
    </w:p>
    <w:p w:rsidR="009829DF" w:rsidRPr="009829DF" w:rsidRDefault="009829DF" w:rsidP="009829DF">
      <w:pPr>
        <w:pStyle w:val="11"/>
        <w:spacing w:before="4"/>
        <w:jc w:val="both"/>
      </w:pPr>
      <w:r w:rsidRPr="009829DF">
        <w:t>Предметные результаты</w:t>
      </w:r>
    </w:p>
    <w:p w:rsidR="009829DF" w:rsidRPr="009829DF" w:rsidRDefault="009829DF" w:rsidP="009829D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29DF">
        <w:rPr>
          <w:b/>
          <w:bCs/>
          <w:iCs/>
          <w:color w:val="000000"/>
        </w:rPr>
        <w:t>В 6 классе ученик научится: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1) совершенствование видов речевой деятельности (</w:t>
      </w:r>
      <w:proofErr w:type="spellStart"/>
      <w:r w:rsidRPr="009829DF">
        <w:rPr>
          <w:rStyle w:val="c7"/>
          <w:color w:val="000000"/>
        </w:rPr>
        <w:t>аудирования</w:t>
      </w:r>
      <w:proofErr w:type="spellEnd"/>
      <w:r w:rsidRPr="009829DF">
        <w:rPr>
          <w:rStyle w:val="c7"/>
          <w:color w:val="000000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3) использование коммуникативно-эстетических возможностей родного языка;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lastRenderedPageBreak/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9829DF">
        <w:rPr>
          <w:rStyle w:val="c7"/>
          <w:color w:val="000000"/>
        </w:rPr>
        <w:t>многоаспектного</w:t>
      </w:r>
      <w:proofErr w:type="spellEnd"/>
      <w:r w:rsidRPr="009829DF">
        <w:rPr>
          <w:rStyle w:val="c7"/>
          <w:color w:val="000000"/>
        </w:rPr>
        <w:t xml:space="preserve"> анализа текста;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9829DF">
        <w:rPr>
          <w:rStyle w:val="c7"/>
          <w:color w:val="000000"/>
        </w:rPr>
        <w:t>дств дл</w:t>
      </w:r>
      <w:proofErr w:type="gramEnd"/>
      <w:r w:rsidRPr="009829DF">
        <w:rPr>
          <w:rStyle w:val="c7"/>
          <w:color w:val="000000"/>
        </w:rPr>
        <w:t>я свободного выражения мыслей и чувств на родном языке адекватно ситуации и стилю общения;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9829DF">
        <w:rPr>
          <w:rStyle w:val="c7"/>
          <w:color w:val="000000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9829DF" w:rsidRPr="009829DF" w:rsidRDefault="009829DF" w:rsidP="009829DF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Style w:val="c5"/>
          <w:color w:val="000000"/>
        </w:rPr>
      </w:pPr>
      <w:r w:rsidRPr="009829DF">
        <w:rPr>
          <w:rStyle w:val="c7"/>
          <w:color w:val="000000"/>
        </w:rPr>
        <w:t>8) формирование ответственности за языковую культуру как общечеловеческую ценность.</w:t>
      </w:r>
    </w:p>
    <w:p w:rsidR="009829DF" w:rsidRPr="009829DF" w:rsidRDefault="009829DF" w:rsidP="009829DF">
      <w:pPr>
        <w:pStyle w:val="c17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5"/>
          <w:rFonts w:eastAsia="Calibri"/>
          <w:b/>
          <w:color w:val="000000"/>
        </w:rPr>
        <w:t>Уче</w:t>
      </w:r>
      <w:r w:rsidRPr="009829DF">
        <w:rPr>
          <w:rStyle w:val="c5"/>
          <w:b/>
          <w:color w:val="000000"/>
        </w:rPr>
        <w:t>ник научится</w:t>
      </w:r>
      <w:r w:rsidRPr="009829DF">
        <w:rPr>
          <w:rStyle w:val="c5"/>
          <w:color w:val="000000"/>
        </w:rPr>
        <w:t>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</w:t>
      </w:r>
      <w:proofErr w:type="spellStart"/>
      <w:r w:rsidRPr="009829DF">
        <w:rPr>
          <w:rStyle w:val="c7"/>
          <w:color w:val="000000"/>
        </w:rPr>
        <w:t>целеполаганию</w:t>
      </w:r>
      <w:proofErr w:type="spellEnd"/>
      <w:r w:rsidRPr="009829DF">
        <w:rPr>
          <w:rStyle w:val="c7"/>
          <w:color w:val="000000"/>
        </w:rPr>
        <w:t xml:space="preserve">, включая постановку новых целей, преобразование практической задачи </w:t>
      </w:r>
      <w:proofErr w:type="gramStart"/>
      <w:r w:rsidRPr="009829DF">
        <w:rPr>
          <w:rStyle w:val="c7"/>
          <w:color w:val="000000"/>
        </w:rPr>
        <w:t>в</w:t>
      </w:r>
      <w:proofErr w:type="gramEnd"/>
      <w:r w:rsidRPr="009829DF">
        <w:rPr>
          <w:rStyle w:val="c7"/>
          <w:color w:val="000000"/>
        </w:rPr>
        <w:t xml:space="preserve"> познавательную;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планировать пути достижения целей;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устанавливать целевые приоритеты;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уметь самостоятельно контролировать своё время и управлять им;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принимать решения в проблемной ситуации на основе переговоров;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адекватно самостоятельно оценивать правильность выполнения действия и вносить необходимые коррективы в </w:t>
      </w:r>
      <w:proofErr w:type="gramStart"/>
      <w:r w:rsidRPr="009829DF">
        <w:rPr>
          <w:rStyle w:val="c7"/>
          <w:color w:val="000000"/>
        </w:rPr>
        <w:t>исполнение</w:t>
      </w:r>
      <w:proofErr w:type="gramEnd"/>
      <w:r w:rsidRPr="009829DF">
        <w:rPr>
          <w:rStyle w:val="c7"/>
          <w:color w:val="000000"/>
        </w:rPr>
        <w:t xml:space="preserve"> как в конце действия, так и по ходу его реализации;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основам прогнозирования как предвидения будущих событий и развития процесса.</w:t>
      </w:r>
    </w:p>
    <w:p w:rsidR="009829DF" w:rsidRPr="009829DF" w:rsidRDefault="009829DF" w:rsidP="009829DF">
      <w:pPr>
        <w:pStyle w:val="c1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35"/>
          <w:b/>
          <w:bCs/>
          <w:iCs/>
          <w:color w:val="000000"/>
        </w:rPr>
        <w:t>Ученик получит возможность научиться: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самостоятельно ставить новые учебные цели и задачи;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при планировании достижения целей самостоятельно, полно и адекватно учитывать условия и средства их достижения;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выделять альтернативные способы достижения цели и выбирать наиболее эффективный способ;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основам </w:t>
      </w:r>
      <w:proofErr w:type="spellStart"/>
      <w:r w:rsidRPr="009829DF">
        <w:rPr>
          <w:rStyle w:val="c7"/>
          <w:color w:val="000000"/>
        </w:rPr>
        <w:t>саморегуляции</w:t>
      </w:r>
      <w:proofErr w:type="spellEnd"/>
      <w:r w:rsidRPr="009829DF">
        <w:rPr>
          <w:rStyle w:val="c7"/>
          <w:color w:val="000000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основам </w:t>
      </w:r>
      <w:proofErr w:type="spellStart"/>
      <w:r w:rsidRPr="009829DF">
        <w:rPr>
          <w:rStyle w:val="c7"/>
          <w:color w:val="000000"/>
        </w:rPr>
        <w:t>саморегуляции</w:t>
      </w:r>
      <w:proofErr w:type="spellEnd"/>
      <w:r w:rsidRPr="009829DF">
        <w:rPr>
          <w:rStyle w:val="c7"/>
          <w:color w:val="000000"/>
        </w:rPr>
        <w:t xml:space="preserve"> эмоциональных состояний;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прилагать волевые усилия и преодолевать трудности и препятствия на пути достижения целей.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Выпускник научится: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учитывать разные мнения и стремиться к координации различных позиций в сотрудничестве;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устанавливать и сравнивать разные точки зрения, прежде чем принимать решения и делать выбор;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задавать вопросы, необходимые для организации собственной деятельности и сотрудничества с партнёром;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взаимный контроль и оказывать в сотрудничестве необходимую взаимопомощь;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адекватно использовать речь для планирования и регуляции своей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5"/>
          <w:color w:val="000000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контроль, коррекцию, оценку действий партнёра, уметь убеждать;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5"/>
          <w:color w:val="000000"/>
        </w:rPr>
        <w:t>• </w:t>
      </w:r>
      <w:r w:rsidRPr="009829DF">
        <w:rPr>
          <w:rStyle w:val="c39"/>
          <w:bCs/>
          <w:color w:val="000000"/>
        </w:rPr>
        <w:t>работать в группе</w:t>
      </w:r>
      <w:r w:rsidRPr="009829DF">
        <w:rPr>
          <w:rStyle w:val="c39"/>
          <w:b/>
          <w:bCs/>
          <w:color w:val="000000"/>
        </w:rPr>
        <w:t xml:space="preserve"> —</w:t>
      </w:r>
      <w:r w:rsidRPr="009829DF">
        <w:rPr>
          <w:rStyle w:val="c5"/>
          <w:color w:val="000000"/>
        </w:rPr>
        <w:t> 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основам коммуникативной рефлексии;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отображать в речи (описание, объяснение) содержание совершаемых </w:t>
      </w:r>
      <w:proofErr w:type="gramStart"/>
      <w:r w:rsidRPr="009829DF">
        <w:rPr>
          <w:rStyle w:val="c7"/>
          <w:color w:val="000000"/>
        </w:rPr>
        <w:t>действий</w:t>
      </w:r>
      <w:proofErr w:type="gramEnd"/>
      <w:r w:rsidRPr="009829DF">
        <w:rPr>
          <w:rStyle w:val="c7"/>
          <w:color w:val="000000"/>
        </w:rPr>
        <w:t xml:space="preserve"> как в форме громкой социализированной речи, так и в форме внутренней речи.</w:t>
      </w:r>
    </w:p>
    <w:p w:rsidR="009829DF" w:rsidRPr="009829DF" w:rsidRDefault="009829DF" w:rsidP="009829D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29DF">
        <w:rPr>
          <w:rStyle w:val="c23"/>
          <w:b/>
          <w:bCs/>
          <w:iCs/>
          <w:color w:val="000000"/>
        </w:rPr>
        <w:t>Ученик получит возможность научиться: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9829DF">
        <w:rPr>
          <w:rStyle w:val="c7"/>
          <w:color w:val="000000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учитывать разные мнения и интересы и обосновывать собственную позицию;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понимать относительность мнений и подходов к решению проблемы;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брать на себя инициативу в организации совместного действия (деловое лидерство);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оказывать поддержку и содействие тем, от кого зависит достижение цели в совместной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5"/>
          <w:color w:val="000000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9829DF" w:rsidRPr="009829DF" w:rsidRDefault="009829DF" w:rsidP="009829DF">
      <w:pPr>
        <w:pStyle w:val="c17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29"/>
          <w:b/>
          <w:color w:val="000000"/>
        </w:rPr>
        <w:t>Ученик научится</w:t>
      </w:r>
      <w:r w:rsidRPr="009829DF">
        <w:rPr>
          <w:rStyle w:val="c29"/>
          <w:color w:val="000000"/>
        </w:rPr>
        <w:t>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основам реализации проектно-исследовательской деятельности;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расширенный поиск информации с использованием ресурсов библиотек и Интернета;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выбор наиболее эффективных способов решения задач в зависимости от конкретных условий;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давать определение понятиям;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устанавливать причинно-следственные связи;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осуществлять логическую операцию установления родовидовых отношений, ограничение понятия;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осуществлять сравнение, </w:t>
      </w:r>
      <w:proofErr w:type="spellStart"/>
      <w:r w:rsidRPr="009829DF">
        <w:rPr>
          <w:rStyle w:val="c7"/>
          <w:color w:val="000000"/>
        </w:rPr>
        <w:t>сериацию</w:t>
      </w:r>
      <w:proofErr w:type="spellEnd"/>
      <w:r w:rsidRPr="009829DF">
        <w:rPr>
          <w:rStyle w:val="c7"/>
          <w:color w:val="00000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 xml:space="preserve">• строить </w:t>
      </w:r>
      <w:proofErr w:type="gramStart"/>
      <w:r w:rsidRPr="009829DF">
        <w:rPr>
          <w:rStyle w:val="c7"/>
          <w:color w:val="000000"/>
        </w:rPr>
        <w:t>логическое рассуждение</w:t>
      </w:r>
      <w:proofErr w:type="gramEnd"/>
      <w:r w:rsidRPr="009829DF">
        <w:rPr>
          <w:rStyle w:val="c7"/>
          <w:color w:val="000000"/>
        </w:rPr>
        <w:t>, включающее установление причинно-следственных связей;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объяснять явления, процессы, связи и отношения, выявляемые в ходе исследования;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основам ознакомительного, изучающего, усваивающего и поискового чтения;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5"/>
          <w:color w:val="000000"/>
        </w:rPr>
        <w:t>• структурировать тексты,</w:t>
      </w:r>
      <w:r w:rsidRPr="009829DF">
        <w:rPr>
          <w:rStyle w:val="c39"/>
          <w:b/>
          <w:bCs/>
          <w:color w:val="000000"/>
        </w:rPr>
        <w:t> </w:t>
      </w:r>
      <w:r w:rsidRPr="009829DF">
        <w:rPr>
          <w:rStyle w:val="c5"/>
          <w:color w:val="000000"/>
        </w:rPr>
        <w:t>включая</w:t>
      </w:r>
      <w:r w:rsidRPr="009829DF">
        <w:rPr>
          <w:rStyle w:val="c39"/>
          <w:b/>
          <w:bCs/>
          <w:color w:val="000000"/>
        </w:rPr>
        <w:t> </w:t>
      </w:r>
      <w:r w:rsidRPr="009829DF">
        <w:rPr>
          <w:rStyle w:val="c7"/>
          <w:color w:val="000000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9829DF" w:rsidRPr="009829DF" w:rsidRDefault="009829DF" w:rsidP="009829DF">
      <w:pPr>
        <w:pStyle w:val="c1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23"/>
          <w:b/>
          <w:bCs/>
          <w:iCs/>
          <w:color w:val="000000"/>
        </w:rPr>
        <w:t>Ученик получит возможность научиться: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основам рефлексивного чтения;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ставить проблему, аргументировать её актуальность</w:t>
      </w:r>
      <w:proofErr w:type="gramStart"/>
      <w:r w:rsidRPr="009829DF">
        <w:rPr>
          <w:rStyle w:val="c7"/>
          <w:color w:val="000000"/>
        </w:rPr>
        <w:t>;;</w:t>
      </w:r>
      <w:proofErr w:type="gramEnd"/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</w:rPr>
      </w:pPr>
      <w:r w:rsidRPr="009829DF">
        <w:rPr>
          <w:rStyle w:val="c7"/>
          <w:color w:val="000000"/>
        </w:rPr>
        <w:t>• организовывать исследование с целью проверки гипотез;</w:t>
      </w:r>
    </w:p>
    <w:p w:rsidR="009829DF" w:rsidRPr="009829DF" w:rsidRDefault="009829DF" w:rsidP="009829DF">
      <w:pPr>
        <w:pStyle w:val="c1"/>
        <w:shd w:val="clear" w:color="auto" w:fill="FFFFFF"/>
        <w:spacing w:before="0" w:beforeAutospacing="0" w:after="0" w:afterAutospacing="0"/>
        <w:ind w:firstLine="454"/>
        <w:jc w:val="both"/>
        <w:sectPr w:rsidR="009829DF" w:rsidRPr="009829DF">
          <w:pgSz w:w="11910" w:h="16840"/>
          <w:pgMar w:top="480" w:right="380" w:bottom="1240" w:left="380" w:header="0" w:footer="1050" w:gutter="0"/>
          <w:cols w:space="720"/>
        </w:sectPr>
      </w:pPr>
      <w:r w:rsidRPr="009829DF">
        <w:rPr>
          <w:rStyle w:val="c7"/>
          <w:color w:val="000000"/>
        </w:rPr>
        <w:t>• делать умозаключения (</w:t>
      </w:r>
      <w:proofErr w:type="gramStart"/>
      <w:r w:rsidRPr="009829DF">
        <w:rPr>
          <w:rStyle w:val="c7"/>
          <w:color w:val="000000"/>
        </w:rPr>
        <w:t>индуктивное</w:t>
      </w:r>
      <w:proofErr w:type="gramEnd"/>
      <w:r w:rsidRPr="009829DF">
        <w:rPr>
          <w:rStyle w:val="c7"/>
          <w:color w:val="000000"/>
        </w:rPr>
        <w:t xml:space="preserve"> и по аналогии) и выводы на основе аргументации.</w:t>
      </w:r>
      <w:r w:rsidRPr="009829DF">
        <w:rPr>
          <w:rStyle w:val="c8"/>
          <w:b/>
          <w:bCs/>
          <w:i/>
          <w:iCs/>
          <w:color w:val="000000"/>
        </w:rPr>
        <w:t xml:space="preserve">      </w:t>
      </w:r>
    </w:p>
    <w:p w:rsidR="009829DF" w:rsidRPr="009829DF" w:rsidRDefault="009829DF" w:rsidP="009829DF">
      <w:pPr>
        <w:pStyle w:val="11"/>
        <w:jc w:val="both"/>
      </w:pPr>
    </w:p>
    <w:p w:rsidR="009829DF" w:rsidRPr="009829DF" w:rsidRDefault="009829DF" w:rsidP="009829DF">
      <w:pPr>
        <w:pStyle w:val="11"/>
        <w:jc w:val="both"/>
      </w:pPr>
    </w:p>
    <w:p w:rsidR="009829DF" w:rsidRPr="009829DF" w:rsidRDefault="009829DF" w:rsidP="009829DF">
      <w:pPr>
        <w:spacing w:before="90"/>
        <w:ind w:right="2940"/>
        <w:contextualSpacing/>
        <w:jc w:val="both"/>
        <w:rPr>
          <w:b/>
          <w:sz w:val="24"/>
          <w:szCs w:val="24"/>
        </w:rPr>
        <w:sectPr w:rsidR="009829DF" w:rsidRPr="009829DF" w:rsidSect="00761D2A">
          <w:pgSz w:w="11910" w:h="16840"/>
          <w:pgMar w:top="760" w:right="380" w:bottom="1240" w:left="380" w:header="720" w:footer="720" w:gutter="0"/>
          <w:cols w:num="2" w:space="720" w:equalWidth="0">
            <w:col w:w="2694" w:space="78"/>
            <w:col w:w="8378"/>
          </w:cols>
        </w:sectPr>
      </w:pPr>
      <w:r w:rsidRPr="009829DF">
        <w:rPr>
          <w:sz w:val="24"/>
          <w:szCs w:val="24"/>
        </w:rPr>
        <w:br w:type="column"/>
      </w:r>
    </w:p>
    <w:p w:rsidR="009829DF" w:rsidRPr="009829DF" w:rsidRDefault="009829DF" w:rsidP="009829DF">
      <w:pPr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</w:p>
    <w:p w:rsidR="009829DF" w:rsidRPr="009829DF" w:rsidRDefault="009829DF" w:rsidP="009829DF">
      <w:pPr>
        <w:tabs>
          <w:tab w:val="left" w:pos="1481"/>
        </w:tabs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  <w:r w:rsidRPr="009829DF">
        <w:rPr>
          <w:b/>
          <w:bCs/>
          <w:color w:val="000000"/>
          <w:sz w:val="24"/>
          <w:szCs w:val="24"/>
        </w:rPr>
        <w:tab/>
        <w:t>Содержание учебного предмета</w:t>
      </w:r>
    </w:p>
    <w:p w:rsidR="009829DF" w:rsidRPr="009829DF" w:rsidRDefault="009829DF" w:rsidP="009829DF">
      <w:pPr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</w:p>
    <w:p w:rsidR="009829DF" w:rsidRPr="009829DF" w:rsidRDefault="009829DF" w:rsidP="009829DF">
      <w:pPr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  <w:r w:rsidRPr="009829DF">
        <w:rPr>
          <w:b/>
          <w:bCs/>
          <w:color w:val="000000"/>
          <w:sz w:val="24"/>
          <w:szCs w:val="24"/>
        </w:rPr>
        <w:t>6 класс- 70 часов</w:t>
      </w:r>
    </w:p>
    <w:p w:rsidR="009829DF" w:rsidRPr="009829DF" w:rsidRDefault="009829DF" w:rsidP="009829DF">
      <w:pPr>
        <w:pStyle w:val="Default"/>
        <w:contextualSpacing/>
        <w:jc w:val="both"/>
      </w:pPr>
      <w:r w:rsidRPr="009829DF">
        <w:rPr>
          <w:b/>
          <w:bCs/>
        </w:rPr>
        <w:t>Раздел 1. Язык и культура (22 ч).</w:t>
      </w:r>
    </w:p>
    <w:p w:rsidR="009829DF" w:rsidRPr="009829DF" w:rsidRDefault="009829DF" w:rsidP="009829DF">
      <w:pPr>
        <w:pStyle w:val="Default"/>
        <w:ind w:firstLine="567"/>
        <w:contextualSpacing/>
        <w:jc w:val="both"/>
      </w:pPr>
      <w:r w:rsidRPr="009829DF"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 </w:t>
      </w:r>
    </w:p>
    <w:p w:rsidR="009829DF" w:rsidRPr="009829DF" w:rsidRDefault="009829DF" w:rsidP="009829DF">
      <w:pPr>
        <w:pStyle w:val="Default"/>
        <w:ind w:firstLine="567"/>
        <w:contextualSpacing/>
        <w:jc w:val="both"/>
      </w:pPr>
      <w:r w:rsidRPr="009829DF">
        <w:t xml:space="preserve"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 </w:t>
      </w:r>
    </w:p>
    <w:p w:rsidR="009829DF" w:rsidRPr="009829DF" w:rsidRDefault="009829DF" w:rsidP="009829DF">
      <w:pPr>
        <w:pStyle w:val="Default"/>
        <w:ind w:firstLine="567"/>
        <w:contextualSpacing/>
        <w:jc w:val="both"/>
      </w:pPr>
      <w:r w:rsidRPr="009829DF">
        <w:t xml:space="preserve">Пополнение словарного состава русского языка новой лексикой. Современные неологизмы и их группы по сфере употребления и стилистической окраске. </w:t>
      </w:r>
    </w:p>
    <w:p w:rsidR="009829DF" w:rsidRPr="009829DF" w:rsidRDefault="009829DF" w:rsidP="009829DF">
      <w:pPr>
        <w:pStyle w:val="Default"/>
        <w:ind w:firstLine="567"/>
        <w:contextualSpacing/>
        <w:jc w:val="both"/>
      </w:pPr>
      <w:r w:rsidRPr="009829DF"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829DF" w:rsidRPr="009829DF" w:rsidRDefault="009829DF" w:rsidP="009829DF">
      <w:pPr>
        <w:pStyle w:val="a3"/>
        <w:ind w:right="192" w:firstLine="568"/>
        <w:contextualSpacing/>
        <w:jc w:val="both"/>
      </w:pP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829DF">
        <w:rPr>
          <w:rFonts w:ascii="Times New Roman" w:hAnsi="Times New Roman"/>
          <w:b/>
          <w:sz w:val="24"/>
          <w:szCs w:val="24"/>
        </w:rPr>
        <w:t>Раздел 2. Культура речи (20 ч).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Основные орфоэпические нормы современного русского литературного языка.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</w:r>
      <w:proofErr w:type="spellStart"/>
      <w:r w:rsidRPr="009829DF">
        <w:rPr>
          <w:rFonts w:ascii="Times New Roman" w:hAnsi="Times New Roman"/>
          <w:sz w:val="24"/>
          <w:szCs w:val="24"/>
        </w:rPr>
        <w:t>род</w:t>
      </w:r>
      <w:proofErr w:type="gramStart"/>
      <w:r w:rsidRPr="009829DF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9829DF">
        <w:rPr>
          <w:rFonts w:ascii="Times New Roman" w:hAnsi="Times New Roman"/>
          <w:sz w:val="24"/>
          <w:szCs w:val="24"/>
        </w:rPr>
        <w:t xml:space="preserve">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</w:r>
      <w:proofErr w:type="spellStart"/>
      <w:r w:rsidRPr="009829DF">
        <w:rPr>
          <w:rFonts w:ascii="Times New Roman" w:hAnsi="Times New Roman"/>
          <w:sz w:val="24"/>
          <w:szCs w:val="24"/>
        </w:rPr>
        <w:t>спр</w:t>
      </w:r>
      <w:proofErr w:type="spellEnd"/>
      <w:r w:rsidRPr="009829DF">
        <w:rPr>
          <w:rFonts w:ascii="Times New Roman" w:hAnsi="Times New Roman"/>
          <w:sz w:val="24"/>
          <w:szCs w:val="24"/>
        </w:rPr>
        <w:t>. на –</w:t>
      </w:r>
      <w:proofErr w:type="spellStart"/>
      <w:r w:rsidRPr="009829DF">
        <w:rPr>
          <w:rFonts w:ascii="Times New Roman" w:hAnsi="Times New Roman"/>
          <w:sz w:val="24"/>
          <w:szCs w:val="24"/>
        </w:rPr>
        <w:t>ить</w:t>
      </w:r>
      <w:proofErr w:type="spellEnd"/>
      <w:r w:rsidRPr="009829DF">
        <w:rPr>
          <w:rFonts w:ascii="Times New Roman" w:hAnsi="Times New Roman"/>
          <w:sz w:val="24"/>
          <w:szCs w:val="24"/>
        </w:rPr>
        <w:t xml:space="preserve">; глаголы звонить, включить и др. Варианты ударения внутри нормы: баловать – баловать, обеспечение – обеспечение.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b/>
          <w:bCs/>
          <w:color w:val="auto"/>
        </w:rPr>
        <w:t xml:space="preserve">Основные лексические нормы современного русского литературного языка. </w:t>
      </w:r>
      <w:r w:rsidRPr="009829DF">
        <w:rPr>
          <w:color w:val="auto"/>
        </w:rPr>
        <w:t xml:space="preserve">Синонимы и точность речи. Смысловые‚ стилистические особенности употребления синонимов.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Антонимы и точность речи. Смысловые‚ стилистические особенности употребления антонимов.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Лексические омонимы и точность речи. Смысловые‚ стилистические особенности употребления лексических омонимов.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Типичные речевые </w:t>
      </w:r>
      <w:proofErr w:type="gramStart"/>
      <w:r w:rsidRPr="009829DF">
        <w:rPr>
          <w:color w:val="auto"/>
        </w:rPr>
        <w:t>ошибки</w:t>
      </w:r>
      <w:proofErr w:type="gramEnd"/>
      <w:r w:rsidRPr="009829DF">
        <w:rPr>
          <w:color w:val="auto"/>
        </w:rPr>
        <w:t xml:space="preserve">‚ связанные с употреблением синонимов‚ антонимов и лексических омонимов в речи.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b/>
          <w:bCs/>
          <w:color w:val="auto"/>
        </w:rPr>
        <w:t xml:space="preserve">Основные грамматические нормы современного русского литературного языка. </w:t>
      </w:r>
      <w:r w:rsidRPr="009829DF">
        <w:rPr>
          <w:color w:val="auto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proofErr w:type="gramStart"/>
      <w:r w:rsidRPr="009829DF">
        <w:rPr>
          <w:i/>
          <w:iCs/>
          <w:color w:val="auto"/>
        </w:rPr>
        <w:t>-а</w:t>
      </w:r>
      <w:proofErr w:type="gramEnd"/>
      <w:r w:rsidRPr="009829DF">
        <w:rPr>
          <w:i/>
          <w:iCs/>
          <w:color w:val="auto"/>
        </w:rPr>
        <w:t xml:space="preserve">/-я </w:t>
      </w:r>
      <w:r w:rsidRPr="009829DF">
        <w:rPr>
          <w:color w:val="auto"/>
        </w:rPr>
        <w:t>и -</w:t>
      </w:r>
      <w:proofErr w:type="spellStart"/>
      <w:r w:rsidRPr="009829DF">
        <w:rPr>
          <w:i/>
          <w:iCs/>
          <w:color w:val="auto"/>
        </w:rPr>
        <w:t>ы</w:t>
      </w:r>
      <w:proofErr w:type="spellEnd"/>
      <w:r w:rsidRPr="009829DF">
        <w:rPr>
          <w:i/>
          <w:iCs/>
          <w:color w:val="auto"/>
        </w:rPr>
        <w:t xml:space="preserve">/-и </w:t>
      </w:r>
      <w:r w:rsidRPr="009829DF">
        <w:rPr>
          <w:color w:val="auto"/>
        </w:rPr>
        <w:t>(</w:t>
      </w:r>
      <w:r w:rsidRPr="009829DF">
        <w:rPr>
          <w:i/>
          <w:iCs/>
          <w:color w:val="auto"/>
        </w:rPr>
        <w:t>директора, договоры</w:t>
      </w:r>
      <w:r w:rsidRPr="009829DF">
        <w:rPr>
          <w:color w:val="auto"/>
        </w:rPr>
        <w:t xml:space="preserve">); </w:t>
      </w:r>
      <w:proofErr w:type="spellStart"/>
      <w:r w:rsidRPr="009829DF">
        <w:rPr>
          <w:color w:val="auto"/>
        </w:rPr>
        <w:t>род.п</w:t>
      </w:r>
      <w:proofErr w:type="spellEnd"/>
      <w:r w:rsidRPr="009829DF">
        <w:rPr>
          <w:color w:val="auto"/>
        </w:rPr>
        <w:t xml:space="preserve">. мн.ч. существительных м. и ср.р. с нулевым окончанием и окончанием </w:t>
      </w:r>
      <w:r w:rsidRPr="009829DF">
        <w:rPr>
          <w:i/>
          <w:iCs/>
          <w:color w:val="auto"/>
        </w:rPr>
        <w:t>–</w:t>
      </w:r>
      <w:proofErr w:type="spellStart"/>
      <w:r w:rsidRPr="009829DF">
        <w:rPr>
          <w:i/>
          <w:iCs/>
          <w:color w:val="auto"/>
        </w:rPr>
        <w:t>ов</w:t>
      </w:r>
      <w:proofErr w:type="spellEnd"/>
      <w:r w:rsidRPr="009829DF">
        <w:rPr>
          <w:color w:val="auto"/>
        </w:rPr>
        <w:t>(</w:t>
      </w:r>
      <w:r w:rsidRPr="009829DF">
        <w:rPr>
          <w:i/>
          <w:iCs/>
          <w:color w:val="auto"/>
        </w:rPr>
        <w:t>баклажанов, яблок, гектаров, носков, чулок</w:t>
      </w:r>
      <w:r w:rsidRPr="009829DF">
        <w:rPr>
          <w:color w:val="auto"/>
        </w:rPr>
        <w:t xml:space="preserve">); </w:t>
      </w:r>
      <w:proofErr w:type="spellStart"/>
      <w:r w:rsidRPr="009829DF">
        <w:rPr>
          <w:color w:val="auto"/>
        </w:rPr>
        <w:t>род.п</w:t>
      </w:r>
      <w:proofErr w:type="spellEnd"/>
      <w:r w:rsidRPr="009829DF">
        <w:rPr>
          <w:color w:val="auto"/>
        </w:rPr>
        <w:t xml:space="preserve">. мн.ч. существительных ж.р. на </w:t>
      </w:r>
      <w:r w:rsidRPr="009829DF">
        <w:rPr>
          <w:i/>
          <w:iCs/>
          <w:color w:val="auto"/>
        </w:rPr>
        <w:t>–</w:t>
      </w:r>
      <w:proofErr w:type="spellStart"/>
      <w:r w:rsidRPr="009829DF">
        <w:rPr>
          <w:i/>
          <w:iCs/>
          <w:color w:val="auto"/>
        </w:rPr>
        <w:t>ня</w:t>
      </w:r>
      <w:proofErr w:type="spellEnd"/>
      <w:r w:rsidRPr="009829DF">
        <w:rPr>
          <w:color w:val="auto"/>
        </w:rPr>
        <w:t>(</w:t>
      </w:r>
      <w:r w:rsidRPr="009829DF">
        <w:rPr>
          <w:i/>
          <w:iCs/>
          <w:color w:val="auto"/>
        </w:rPr>
        <w:t xml:space="preserve">басен, вишен, богинь, </w:t>
      </w:r>
      <w:proofErr w:type="spellStart"/>
      <w:r w:rsidRPr="009829DF">
        <w:rPr>
          <w:i/>
          <w:iCs/>
          <w:color w:val="auto"/>
        </w:rPr>
        <w:t>тихонь</w:t>
      </w:r>
      <w:proofErr w:type="spellEnd"/>
      <w:r w:rsidRPr="009829DF">
        <w:rPr>
          <w:i/>
          <w:iCs/>
          <w:color w:val="auto"/>
        </w:rPr>
        <w:t>, кухонь</w:t>
      </w:r>
      <w:r w:rsidRPr="009829DF">
        <w:rPr>
          <w:color w:val="auto"/>
        </w:rPr>
        <w:t xml:space="preserve">); </w:t>
      </w:r>
      <w:proofErr w:type="spellStart"/>
      <w:r w:rsidRPr="009829DF">
        <w:rPr>
          <w:color w:val="auto"/>
        </w:rPr>
        <w:t>тв.п</w:t>
      </w:r>
      <w:proofErr w:type="spellEnd"/>
      <w:r w:rsidRPr="009829DF">
        <w:rPr>
          <w:color w:val="auto"/>
        </w:rPr>
        <w:t xml:space="preserve">. мн.ч. существительных III склонения; </w:t>
      </w:r>
      <w:proofErr w:type="spellStart"/>
      <w:r w:rsidRPr="009829DF">
        <w:rPr>
          <w:color w:val="auto"/>
        </w:rPr>
        <w:t>род</w:t>
      </w:r>
      <w:proofErr w:type="gramStart"/>
      <w:r w:rsidRPr="009829DF">
        <w:rPr>
          <w:color w:val="auto"/>
        </w:rPr>
        <w:t>.п</w:t>
      </w:r>
      <w:proofErr w:type="spellEnd"/>
      <w:proofErr w:type="gramEnd"/>
      <w:r w:rsidRPr="009829DF">
        <w:rPr>
          <w:color w:val="auto"/>
        </w:rPr>
        <w:t>. ед.ч. существительных м.р. (</w:t>
      </w:r>
      <w:r w:rsidRPr="009829DF">
        <w:rPr>
          <w:i/>
          <w:iCs/>
          <w:color w:val="auto"/>
        </w:rPr>
        <w:t xml:space="preserve">стакан </w:t>
      </w:r>
      <w:r w:rsidRPr="009829DF">
        <w:rPr>
          <w:i/>
          <w:iCs/>
        </w:rPr>
        <w:t>чая – стакан чаю</w:t>
      </w:r>
      <w:r w:rsidRPr="009829DF">
        <w:t xml:space="preserve"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9DF">
        <w:rPr>
          <w:rFonts w:ascii="Times New Roman" w:hAnsi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9829DF">
        <w:rPr>
          <w:rFonts w:ascii="Times New Roman" w:hAnsi="Times New Roman"/>
          <w:i/>
          <w:iCs/>
          <w:sz w:val="24"/>
          <w:szCs w:val="24"/>
        </w:rPr>
        <w:t>в санаторий – не «санаторию», стукнуть т</w:t>
      </w:r>
      <w:r w:rsidRPr="009829DF"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 w:rsidRPr="009829DF">
        <w:rPr>
          <w:rFonts w:ascii="Times New Roman" w:hAnsi="Times New Roman"/>
          <w:i/>
          <w:iCs/>
          <w:sz w:val="24"/>
          <w:szCs w:val="24"/>
        </w:rPr>
        <w:t>флей – не «</w:t>
      </w:r>
      <w:proofErr w:type="spellStart"/>
      <w:r w:rsidRPr="009829DF">
        <w:rPr>
          <w:rFonts w:ascii="Times New Roman" w:hAnsi="Times New Roman"/>
          <w:i/>
          <w:iCs/>
          <w:sz w:val="24"/>
          <w:szCs w:val="24"/>
        </w:rPr>
        <w:t>т</w:t>
      </w:r>
      <w:r w:rsidRPr="009829DF"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 w:rsidRPr="009829DF">
        <w:rPr>
          <w:rFonts w:ascii="Times New Roman" w:hAnsi="Times New Roman"/>
          <w:i/>
          <w:iCs/>
          <w:sz w:val="24"/>
          <w:szCs w:val="24"/>
        </w:rPr>
        <w:t>флем</w:t>
      </w:r>
      <w:proofErr w:type="spellEnd"/>
      <w:r w:rsidRPr="009829DF">
        <w:rPr>
          <w:rFonts w:ascii="Times New Roman" w:hAnsi="Times New Roman"/>
          <w:i/>
          <w:iCs/>
          <w:sz w:val="24"/>
          <w:szCs w:val="24"/>
        </w:rPr>
        <w:t>»</w:t>
      </w:r>
      <w:r w:rsidRPr="009829DF">
        <w:rPr>
          <w:rFonts w:ascii="Times New Roman" w:hAnsi="Times New Roman"/>
          <w:sz w:val="24"/>
          <w:szCs w:val="24"/>
        </w:rPr>
        <w:t>), родом существительного (</w:t>
      </w:r>
      <w:r w:rsidRPr="009829DF">
        <w:rPr>
          <w:rFonts w:ascii="Times New Roman" w:hAnsi="Times New Roman"/>
          <w:i/>
          <w:iCs/>
          <w:sz w:val="24"/>
          <w:szCs w:val="24"/>
        </w:rPr>
        <w:t>красного платья – не «</w:t>
      </w:r>
      <w:proofErr w:type="spellStart"/>
      <w:r w:rsidRPr="009829DF">
        <w:rPr>
          <w:rFonts w:ascii="Times New Roman" w:hAnsi="Times New Roman"/>
          <w:i/>
          <w:iCs/>
          <w:sz w:val="24"/>
          <w:szCs w:val="24"/>
        </w:rPr>
        <w:t>платьи</w:t>
      </w:r>
      <w:proofErr w:type="spellEnd"/>
      <w:r w:rsidRPr="009829DF">
        <w:rPr>
          <w:rFonts w:ascii="Times New Roman" w:hAnsi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9829DF">
        <w:rPr>
          <w:rFonts w:ascii="Times New Roman" w:hAnsi="Times New Roman"/>
          <w:i/>
          <w:iCs/>
          <w:sz w:val="24"/>
          <w:szCs w:val="24"/>
        </w:rPr>
        <w:t>смотреть на спутника – смотреть на спутник</w:t>
      </w:r>
      <w:r w:rsidRPr="009829DF">
        <w:rPr>
          <w:rFonts w:ascii="Times New Roman" w:hAnsi="Times New Roman"/>
          <w:sz w:val="24"/>
          <w:szCs w:val="24"/>
        </w:rPr>
        <w:t>), особенностями окончаний форм множественного числа (</w:t>
      </w:r>
      <w:r w:rsidRPr="009829DF">
        <w:rPr>
          <w:rFonts w:ascii="Times New Roman" w:hAnsi="Times New Roman"/>
          <w:i/>
          <w:iCs/>
          <w:sz w:val="24"/>
          <w:szCs w:val="24"/>
        </w:rPr>
        <w:t>чулок, носков, апельсинов, мандаринов, профессора, паспорта и т. д</w:t>
      </w:r>
      <w:r w:rsidRPr="009829DF">
        <w:rPr>
          <w:rFonts w:ascii="Times New Roman" w:hAnsi="Times New Roman"/>
          <w:sz w:val="24"/>
          <w:szCs w:val="24"/>
        </w:rPr>
        <w:t xml:space="preserve">.). </w:t>
      </w:r>
      <w:proofErr w:type="gramEnd"/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9DF">
        <w:rPr>
          <w:rFonts w:ascii="Times New Roman" w:hAnsi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9829DF">
        <w:rPr>
          <w:rFonts w:ascii="Times New Roman" w:hAnsi="Times New Roman"/>
          <w:i/>
          <w:iCs/>
          <w:sz w:val="24"/>
          <w:szCs w:val="24"/>
        </w:rPr>
        <w:t>ближайший – не «самый ближайший»</w:t>
      </w:r>
      <w:r w:rsidRPr="009829DF">
        <w:rPr>
          <w:rFonts w:ascii="Times New Roman" w:hAnsi="Times New Roman"/>
          <w:sz w:val="24"/>
          <w:szCs w:val="24"/>
        </w:rPr>
        <w:t>), в краткой форме (</w:t>
      </w:r>
      <w:r w:rsidRPr="009829DF">
        <w:rPr>
          <w:rFonts w:ascii="Times New Roman" w:hAnsi="Times New Roman"/>
          <w:i/>
          <w:iCs/>
          <w:sz w:val="24"/>
          <w:szCs w:val="24"/>
        </w:rPr>
        <w:t>медлен – медленен, торжествен – торжественен</w:t>
      </w:r>
      <w:r w:rsidRPr="009829DF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b/>
          <w:bCs/>
          <w:color w:val="auto"/>
        </w:rPr>
      </w:pP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b/>
          <w:bCs/>
          <w:color w:val="auto"/>
        </w:rPr>
      </w:pP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b/>
          <w:bCs/>
          <w:color w:val="auto"/>
        </w:rPr>
      </w:pP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b/>
          <w:bCs/>
          <w:color w:val="auto"/>
        </w:rPr>
      </w:pP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b/>
          <w:color w:val="auto"/>
        </w:rPr>
      </w:pPr>
      <w:r w:rsidRPr="009829DF">
        <w:rPr>
          <w:b/>
          <w:bCs/>
          <w:color w:val="auto"/>
        </w:rPr>
        <w:t xml:space="preserve">Речевой этикет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b/>
          <w:bCs/>
          <w:color w:val="auto"/>
        </w:rPr>
        <w:t>Раздел 3. Речь. Речевая деятельность. Текст (27 ч).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b/>
          <w:bCs/>
          <w:color w:val="auto"/>
        </w:rPr>
        <w:t xml:space="preserve">Язык и речь. Виды речевой деятельности </w:t>
      </w:r>
    </w:p>
    <w:p w:rsidR="009829DF" w:rsidRPr="009829DF" w:rsidRDefault="009829DF" w:rsidP="009829DF">
      <w:pPr>
        <w:pStyle w:val="Default"/>
        <w:ind w:firstLine="567"/>
        <w:contextualSpacing/>
        <w:jc w:val="both"/>
        <w:rPr>
          <w:color w:val="auto"/>
        </w:rPr>
      </w:pPr>
      <w:r w:rsidRPr="009829DF">
        <w:rPr>
          <w:color w:val="auto"/>
        </w:rPr>
        <w:t xml:space="preserve">Эффективные приёмы чтения. </w:t>
      </w:r>
      <w:proofErr w:type="spellStart"/>
      <w:r w:rsidRPr="009829DF">
        <w:rPr>
          <w:color w:val="auto"/>
        </w:rPr>
        <w:t>Предтекстовый</w:t>
      </w:r>
      <w:proofErr w:type="spellEnd"/>
      <w:r w:rsidRPr="009829DF">
        <w:rPr>
          <w:color w:val="auto"/>
        </w:rPr>
        <w:t xml:space="preserve">, </w:t>
      </w:r>
      <w:proofErr w:type="gramStart"/>
      <w:r w:rsidRPr="009829DF">
        <w:rPr>
          <w:color w:val="auto"/>
        </w:rPr>
        <w:t>текстовый</w:t>
      </w:r>
      <w:proofErr w:type="gramEnd"/>
      <w:r w:rsidRPr="009829DF">
        <w:rPr>
          <w:color w:val="auto"/>
        </w:rPr>
        <w:t xml:space="preserve"> и </w:t>
      </w:r>
      <w:proofErr w:type="spellStart"/>
      <w:r w:rsidRPr="009829DF">
        <w:rPr>
          <w:color w:val="auto"/>
        </w:rPr>
        <w:t>послетекстовый</w:t>
      </w:r>
      <w:proofErr w:type="spellEnd"/>
      <w:r w:rsidRPr="009829DF">
        <w:rPr>
          <w:color w:val="auto"/>
        </w:rPr>
        <w:t xml:space="preserve"> этапы работы.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Текст как единица языка и речи.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Текст, тематическое единство текста. Тексты описательного типа: определение, дефиниция, собственно описание, пояснение.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Функциональные разновидности языка.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>Разговорная речь. Рассказ о событии, «</w:t>
      </w:r>
      <w:proofErr w:type="gramStart"/>
      <w:r w:rsidRPr="009829DF">
        <w:rPr>
          <w:rFonts w:ascii="Times New Roman" w:hAnsi="Times New Roman"/>
          <w:sz w:val="24"/>
          <w:szCs w:val="24"/>
        </w:rPr>
        <w:t>бывальщины</w:t>
      </w:r>
      <w:proofErr w:type="gramEnd"/>
      <w:r w:rsidRPr="009829DF">
        <w:rPr>
          <w:rFonts w:ascii="Times New Roman" w:hAnsi="Times New Roman"/>
          <w:sz w:val="24"/>
          <w:szCs w:val="24"/>
        </w:rPr>
        <w:t xml:space="preserve">».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Публицистический стиль. Устное выступление. </w:t>
      </w:r>
    </w:p>
    <w:p w:rsidR="009829DF" w:rsidRPr="009829DF" w:rsidRDefault="009829DF" w:rsidP="009829DF">
      <w:pPr>
        <w:pStyle w:val="a6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829DF">
        <w:rPr>
          <w:rFonts w:ascii="Times New Roman" w:hAnsi="Times New Roman"/>
          <w:sz w:val="24"/>
          <w:szCs w:val="24"/>
        </w:rPr>
        <w:t xml:space="preserve">Язык художественной литературы. Описание внешности человека. </w:t>
      </w:r>
    </w:p>
    <w:p w:rsidR="009829DF" w:rsidRPr="009829DF" w:rsidRDefault="009829DF" w:rsidP="009829DF">
      <w:pPr>
        <w:pStyle w:val="a3"/>
        <w:ind w:right="114"/>
        <w:contextualSpacing/>
        <w:jc w:val="both"/>
        <w:rPr>
          <w:lang w:val="en-US"/>
        </w:rPr>
      </w:pPr>
    </w:p>
    <w:p w:rsidR="009829DF" w:rsidRPr="009829DF" w:rsidRDefault="009829DF" w:rsidP="009829DF">
      <w:pPr>
        <w:pStyle w:val="a3"/>
        <w:ind w:right="114"/>
        <w:contextualSpacing/>
        <w:jc w:val="both"/>
        <w:rPr>
          <w:lang w:val="en-US"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ind w:left="0" w:right="192"/>
        <w:contextualSpacing/>
        <w:jc w:val="both"/>
        <w:rPr>
          <w:b/>
        </w:rPr>
      </w:pPr>
    </w:p>
    <w:p w:rsidR="009829DF" w:rsidRPr="009829DF" w:rsidRDefault="009829DF" w:rsidP="009829DF">
      <w:pPr>
        <w:pStyle w:val="a3"/>
        <w:tabs>
          <w:tab w:val="left" w:pos="2201"/>
        </w:tabs>
        <w:ind w:left="0" w:right="192"/>
        <w:contextualSpacing/>
        <w:jc w:val="both"/>
        <w:rPr>
          <w:b/>
        </w:rPr>
      </w:pPr>
      <w:r w:rsidRPr="009829DF">
        <w:rPr>
          <w:b/>
        </w:rPr>
        <w:tab/>
        <w:t>Тематическое планирование</w:t>
      </w:r>
    </w:p>
    <w:p w:rsidR="009829DF" w:rsidRPr="00ED4F7B" w:rsidRDefault="00ED4F7B" w:rsidP="009829DF">
      <w:pPr>
        <w:pStyle w:val="a3"/>
        <w:ind w:left="0" w:right="192"/>
        <w:contextualSpacing/>
        <w:jc w:val="both"/>
      </w:pPr>
      <w:r>
        <w:t xml:space="preserve">УМК: Авторы: Александрова Ольга </w:t>
      </w:r>
      <w:proofErr w:type="spellStart"/>
      <w:r>
        <w:t>Макаровна</w:t>
      </w:r>
      <w:proofErr w:type="spellEnd"/>
      <w:r>
        <w:t>, Богданов Сергей Игоревич,  Вербицкая Людмила Алексеевна. Русский родной язык</w:t>
      </w:r>
      <w:proofErr w:type="gramStart"/>
      <w:r>
        <w:t xml:space="preserve"> .</w:t>
      </w:r>
      <w:proofErr w:type="gramEnd"/>
      <w:r>
        <w:t xml:space="preserve">Учебное пособие 6 класса для общеобразовательных организаций. (электронная версия ) . Издательство «Просвещение»,2019 г.         </w:t>
      </w:r>
    </w:p>
    <w:p w:rsidR="009829DF" w:rsidRPr="009829DF" w:rsidRDefault="009829DF" w:rsidP="009829DF">
      <w:pPr>
        <w:pStyle w:val="a3"/>
        <w:ind w:left="0" w:right="192"/>
        <w:contextualSpacing/>
        <w:jc w:val="both"/>
      </w:pPr>
    </w:p>
    <w:p w:rsidR="009829DF" w:rsidRPr="009829DF" w:rsidRDefault="009829DF" w:rsidP="009829DF">
      <w:pPr>
        <w:pStyle w:val="a3"/>
        <w:ind w:left="0" w:right="192"/>
        <w:contextualSpacing/>
        <w:jc w:val="both"/>
      </w:pPr>
    </w:p>
    <w:tbl>
      <w:tblPr>
        <w:tblStyle w:val="a8"/>
        <w:tblW w:w="0" w:type="auto"/>
        <w:tblLook w:val="04A0"/>
      </w:tblPr>
      <w:tblGrid>
        <w:gridCol w:w="5691"/>
        <w:gridCol w:w="1741"/>
        <w:gridCol w:w="6"/>
        <w:gridCol w:w="31"/>
        <w:gridCol w:w="976"/>
        <w:gridCol w:w="27"/>
        <w:gridCol w:w="6"/>
        <w:gridCol w:w="1093"/>
      </w:tblGrid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  <w:rPr>
                <w:b/>
              </w:rPr>
            </w:pPr>
            <w:r w:rsidRPr="009829DF">
              <w:rPr>
                <w:b/>
              </w:rPr>
              <w:t>Тема раздела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Тема урока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  <w:tc>
          <w:tcPr>
            <w:tcW w:w="180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Количество уроков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План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Факт</w:t>
            </w: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  <w:rPr>
                <w:b/>
              </w:rPr>
            </w:pPr>
            <w:r w:rsidRPr="009829DF">
              <w:rPr>
                <w:b/>
              </w:rPr>
              <w:t>Язык и культура-26 ч.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Краткая история русского литературного языка</w:t>
            </w:r>
          </w:p>
        </w:tc>
        <w:tc>
          <w:tcPr>
            <w:tcW w:w="180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Церковнославянский язык и предшественники русского литературного языка</w:t>
            </w:r>
          </w:p>
        </w:tc>
        <w:tc>
          <w:tcPr>
            <w:tcW w:w="180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3.09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Роль церковнославянского языка в развитии русского языка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9.09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Диалекты как часть народной культуры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10.09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Диалектизмы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16.09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Диалектная лексика в произведениях художественной литературы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17.09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Лексические заимствования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23.09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Лексические заимствования из народов России и мира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24.09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Заимствования из славянских и неславянских языков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Особенности освоения иноязычной лексики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5.10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Роль заимствованной лексики в современном русском языке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8.10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TableParagraph"/>
              <w:tabs>
                <w:tab w:val="left" w:pos="1606"/>
                <w:tab w:val="left" w:pos="3296"/>
                <w:tab w:val="left" w:pos="3910"/>
                <w:tab w:val="left" w:pos="511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>Лексические</w:t>
            </w:r>
            <w:r w:rsidRPr="009829DF">
              <w:rPr>
                <w:sz w:val="24"/>
                <w:szCs w:val="24"/>
              </w:rPr>
              <w:tab/>
              <w:t>заимствования</w:t>
            </w:r>
            <w:r w:rsidRPr="009829DF">
              <w:rPr>
                <w:sz w:val="24"/>
                <w:szCs w:val="24"/>
              </w:rPr>
              <w:tab/>
              <w:t>как</w:t>
            </w:r>
            <w:r w:rsidRPr="009829DF">
              <w:rPr>
                <w:sz w:val="24"/>
                <w:szCs w:val="24"/>
              </w:rPr>
              <w:tab/>
              <w:t>результат</w:t>
            </w:r>
            <w:r w:rsidRPr="009829DF">
              <w:rPr>
                <w:sz w:val="24"/>
                <w:szCs w:val="24"/>
              </w:rPr>
              <w:tab/>
              <w:t>взаимодействия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национальных культур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12.10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Неологизмы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15.10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Тестирование "Неологизмы"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19.10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Работа над ошибками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22.10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Фразеология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26.10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Национально-культурная специфика русской фразеологии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29.10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Исторические прототипы фразеологизмов Исторические прототипы фразеологизмов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9.11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Обычаи, традиции, быт, исторические события во фразеологизмах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  <w:p w:rsidR="009829DF" w:rsidRPr="009829DF" w:rsidRDefault="009829DF" w:rsidP="009C721F">
            <w:pPr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>12.11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Особенности традиционной русской грамотности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16.11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>Использование традиционной русской грамотности в современном русском литературном языке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19.11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 xml:space="preserve">Использование неологизмов, заимствованных слов, фразеологии </w:t>
            </w:r>
            <w:proofErr w:type="spellStart"/>
            <w:r w:rsidRPr="009829DF">
              <w:rPr>
                <w:sz w:val="24"/>
                <w:szCs w:val="24"/>
              </w:rPr>
              <w:t>всовременном</w:t>
            </w:r>
            <w:proofErr w:type="spellEnd"/>
            <w:r w:rsidRPr="009829DF">
              <w:rPr>
                <w:sz w:val="24"/>
                <w:szCs w:val="24"/>
              </w:rPr>
              <w:t xml:space="preserve"> русском литературном языке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23.11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TableParagraph"/>
              <w:tabs>
                <w:tab w:val="left" w:pos="1401"/>
                <w:tab w:val="left" w:pos="3171"/>
                <w:tab w:val="left" w:pos="4138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>Основные</w:t>
            </w:r>
            <w:r w:rsidRPr="009829DF">
              <w:rPr>
                <w:sz w:val="24"/>
                <w:szCs w:val="24"/>
              </w:rPr>
              <w:tab/>
              <w:t>орфоэпические</w:t>
            </w:r>
            <w:r w:rsidRPr="009829DF">
              <w:rPr>
                <w:sz w:val="24"/>
                <w:szCs w:val="24"/>
              </w:rPr>
              <w:tab/>
              <w:t>нормы</w:t>
            </w:r>
            <w:r w:rsidRPr="009829DF">
              <w:rPr>
                <w:sz w:val="24"/>
                <w:szCs w:val="24"/>
              </w:rPr>
              <w:tab/>
              <w:t>современного</w:t>
            </w:r>
            <w:r w:rsidRPr="009829DF">
              <w:rPr>
                <w:sz w:val="24"/>
                <w:szCs w:val="24"/>
              </w:rPr>
              <w:tab/>
              <w:t xml:space="preserve">русского литературного языка 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26.11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  <w:rPr>
                <w:b/>
              </w:rPr>
            </w:pPr>
            <w:r w:rsidRPr="009829DF">
              <w:rPr>
                <w:b/>
              </w:rPr>
              <w:t>Культура речи- 20 ч.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Произносительные различия в русском языке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30.11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Стилистические особенности произношения и ударения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3.12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rPr>
          <w:trHeight w:val="744"/>
        </w:trPr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Нормы произношения отдельных</w:t>
            </w:r>
            <w:r w:rsidRPr="009829DF">
              <w:tab/>
              <w:t>грамматических</w:t>
            </w:r>
            <w:r w:rsidRPr="009829DF">
              <w:tab/>
            </w:r>
            <w:r w:rsidRPr="009829DF">
              <w:rPr>
                <w:spacing w:val="-1"/>
              </w:rPr>
              <w:t xml:space="preserve">форм  </w:t>
            </w:r>
            <w:r w:rsidRPr="009829DF">
              <w:t>заимствованных слов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74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7.12</w:t>
            </w:r>
          </w:p>
        </w:tc>
        <w:tc>
          <w:tcPr>
            <w:tcW w:w="1188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Основные лексические нормы современного русского литературного языка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10.12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Синонимы и точность речи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14.12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Смысловые‚ стилистические особенности употребления синонимов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17.12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Антонимы и точность речи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21.12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Лексические омонимы и точность речи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24.12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Типичные речевые ошибки употребления синонимов, антонимов и омонимов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11.01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Проверочная работа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14.01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Работа над ошибками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18.01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Основные грамматические нормы литературного языка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21.01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Нормы употребления форм имен существительных в соответствии с типом склонения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25.01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829DF">
              <w:rPr>
                <w:sz w:val="24"/>
                <w:szCs w:val="24"/>
              </w:rPr>
              <w:t>Нормы употребления имен прилагательных в формах сравнительной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Степени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28.01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Варианты грамматической нормы: литературные и разговорные падежные формы имен существительных Варианты грамматической нормы: литературные и разговорные падежные формы имен существительных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Национальные особенности речевого этикета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4.02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Принципы этикетного общения, лежащие в основе национального речевого этикета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8.02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Этика и речевой этикет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11.02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Соотношение понятий этика – этикет – мораль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15.02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Проектная работа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18.02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  <w:rPr>
                <w:b/>
              </w:rPr>
            </w:pPr>
            <w:r w:rsidRPr="009829DF">
              <w:rPr>
                <w:b/>
              </w:rPr>
              <w:t>Речь. Речевая деятельность- 27 ч.</w:t>
            </w:r>
          </w:p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  <w:rPr>
                <w:b/>
              </w:rPr>
            </w:pPr>
            <w:r w:rsidRPr="009829DF">
              <w:t>Устойчивые формулы речевого этикета в общении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22.02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Этикетные формулы учтивости и уважительности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25.02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Язык и речь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29.02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Виды речевой деятельности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3.03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Эффективные приёмы чтения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7.03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proofErr w:type="spellStart"/>
            <w:r w:rsidRPr="009829DF">
              <w:t>Предтекстовый</w:t>
            </w:r>
            <w:proofErr w:type="spellEnd"/>
            <w:r w:rsidRPr="009829DF">
              <w:t xml:space="preserve">, </w:t>
            </w:r>
            <w:proofErr w:type="gramStart"/>
            <w:r w:rsidRPr="009829DF">
              <w:t>текстовый</w:t>
            </w:r>
            <w:proofErr w:type="gramEnd"/>
            <w:r w:rsidRPr="009829DF">
              <w:t xml:space="preserve"> и </w:t>
            </w:r>
            <w:proofErr w:type="spellStart"/>
            <w:r w:rsidRPr="009829DF">
              <w:t>послетекстовый</w:t>
            </w:r>
            <w:proofErr w:type="spellEnd"/>
            <w:r w:rsidRPr="009829DF">
              <w:t xml:space="preserve"> этапы работы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10.03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Текст как единица языка и речи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14.03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Текст, тематическое единство текста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17.03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Тексты описательного типа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21.03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Функциональные разновидности языка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4.04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Разговорная речь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7.04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Рассказ о событии, «</w:t>
            </w:r>
            <w:proofErr w:type="gramStart"/>
            <w:r w:rsidRPr="009829DF">
              <w:t>бывальщины</w:t>
            </w:r>
            <w:proofErr w:type="gramEnd"/>
            <w:r w:rsidRPr="009829DF">
              <w:t>»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11.04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Учебно-научный стиль</w:t>
            </w:r>
          </w:p>
        </w:tc>
        <w:tc>
          <w:tcPr>
            <w:tcW w:w="1815" w:type="dxa"/>
            <w:gridSpan w:val="2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1080" w:type="dxa"/>
            <w:gridSpan w:val="4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14.04</w:t>
            </w:r>
          </w:p>
        </w:tc>
        <w:tc>
          <w:tcPr>
            <w:tcW w:w="1182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Словарная статья, её строение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18.04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Научное сообщение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21.04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Содержание и строение учебного сообщения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25.04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Структура устного ответа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28.04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Различные виды ответов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Языковые средства устного ответа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5.05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Компьютерная презентация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12.05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Публицистический стиль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16.05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Проверочная работа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19.05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Работа над ошибками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23.05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Язык художественной литературы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26.05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Резервные уроки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1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30.05</w:t>
            </w: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  <w:tr w:rsidR="009829DF" w:rsidRPr="009829DF" w:rsidTr="009C721F">
        <w:tc>
          <w:tcPr>
            <w:tcW w:w="7289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Итого</w:t>
            </w:r>
          </w:p>
        </w:tc>
        <w:tc>
          <w:tcPr>
            <w:tcW w:w="1860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  <w:r w:rsidRPr="009829DF">
              <w:t>68</w:t>
            </w:r>
          </w:p>
        </w:tc>
        <w:tc>
          <w:tcPr>
            <w:tcW w:w="990" w:type="dxa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  <w:tc>
          <w:tcPr>
            <w:tcW w:w="1227" w:type="dxa"/>
            <w:gridSpan w:val="3"/>
          </w:tcPr>
          <w:p w:rsidR="009829DF" w:rsidRPr="009829DF" w:rsidRDefault="009829DF" w:rsidP="009C721F">
            <w:pPr>
              <w:pStyle w:val="a3"/>
              <w:ind w:left="0" w:right="192"/>
              <w:contextualSpacing/>
              <w:jc w:val="both"/>
            </w:pPr>
          </w:p>
        </w:tc>
      </w:tr>
    </w:tbl>
    <w:p w:rsidR="009829DF" w:rsidRPr="009829DF" w:rsidRDefault="009829DF" w:rsidP="009829DF">
      <w:pPr>
        <w:pStyle w:val="a3"/>
        <w:ind w:left="0" w:right="192"/>
        <w:contextualSpacing/>
        <w:jc w:val="both"/>
      </w:pPr>
    </w:p>
    <w:p w:rsidR="00EC17C7" w:rsidRPr="009829DF" w:rsidRDefault="00EC17C7">
      <w:pPr>
        <w:rPr>
          <w:sz w:val="24"/>
          <w:szCs w:val="24"/>
        </w:rPr>
      </w:pPr>
    </w:p>
    <w:sectPr w:rsidR="00EC17C7" w:rsidRPr="009829DF" w:rsidSect="00EC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63AE"/>
    <w:multiLevelType w:val="hybridMultilevel"/>
    <w:tmpl w:val="9C56153C"/>
    <w:lvl w:ilvl="0" w:tplc="1D383CFA">
      <w:numFmt w:val="bullet"/>
      <w:lvlText w:val="-"/>
      <w:lvlJc w:val="left"/>
      <w:pPr>
        <w:ind w:left="18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59EE47C">
      <w:numFmt w:val="bullet"/>
      <w:lvlText w:val="•"/>
      <w:lvlJc w:val="left"/>
      <w:pPr>
        <w:ind w:left="1276" w:hanging="136"/>
      </w:pPr>
      <w:rPr>
        <w:rFonts w:hint="default"/>
        <w:lang w:val="ru-RU" w:eastAsia="ru-RU" w:bidi="ru-RU"/>
      </w:rPr>
    </w:lvl>
    <w:lvl w:ilvl="2" w:tplc="FEDABA70">
      <w:numFmt w:val="bullet"/>
      <w:lvlText w:val="•"/>
      <w:lvlJc w:val="left"/>
      <w:pPr>
        <w:ind w:left="2373" w:hanging="136"/>
      </w:pPr>
      <w:rPr>
        <w:rFonts w:hint="default"/>
        <w:lang w:val="ru-RU" w:eastAsia="ru-RU" w:bidi="ru-RU"/>
      </w:rPr>
    </w:lvl>
    <w:lvl w:ilvl="3" w:tplc="D2CC70C2">
      <w:numFmt w:val="bullet"/>
      <w:lvlText w:val="•"/>
      <w:lvlJc w:val="left"/>
      <w:pPr>
        <w:ind w:left="3470" w:hanging="136"/>
      </w:pPr>
      <w:rPr>
        <w:rFonts w:hint="default"/>
        <w:lang w:val="ru-RU" w:eastAsia="ru-RU" w:bidi="ru-RU"/>
      </w:rPr>
    </w:lvl>
    <w:lvl w:ilvl="4" w:tplc="22E4D13A">
      <w:numFmt w:val="bullet"/>
      <w:lvlText w:val="•"/>
      <w:lvlJc w:val="left"/>
      <w:pPr>
        <w:ind w:left="4567" w:hanging="136"/>
      </w:pPr>
      <w:rPr>
        <w:rFonts w:hint="default"/>
        <w:lang w:val="ru-RU" w:eastAsia="ru-RU" w:bidi="ru-RU"/>
      </w:rPr>
    </w:lvl>
    <w:lvl w:ilvl="5" w:tplc="16F6376C">
      <w:numFmt w:val="bullet"/>
      <w:lvlText w:val="•"/>
      <w:lvlJc w:val="left"/>
      <w:pPr>
        <w:ind w:left="5664" w:hanging="136"/>
      </w:pPr>
      <w:rPr>
        <w:rFonts w:hint="default"/>
        <w:lang w:val="ru-RU" w:eastAsia="ru-RU" w:bidi="ru-RU"/>
      </w:rPr>
    </w:lvl>
    <w:lvl w:ilvl="6" w:tplc="97F61C98">
      <w:numFmt w:val="bullet"/>
      <w:lvlText w:val="•"/>
      <w:lvlJc w:val="left"/>
      <w:pPr>
        <w:ind w:left="6760" w:hanging="136"/>
      </w:pPr>
      <w:rPr>
        <w:rFonts w:hint="default"/>
        <w:lang w:val="ru-RU" w:eastAsia="ru-RU" w:bidi="ru-RU"/>
      </w:rPr>
    </w:lvl>
    <w:lvl w:ilvl="7" w:tplc="61FA31CC">
      <w:numFmt w:val="bullet"/>
      <w:lvlText w:val="•"/>
      <w:lvlJc w:val="left"/>
      <w:pPr>
        <w:ind w:left="7857" w:hanging="136"/>
      </w:pPr>
      <w:rPr>
        <w:rFonts w:hint="default"/>
        <w:lang w:val="ru-RU" w:eastAsia="ru-RU" w:bidi="ru-RU"/>
      </w:rPr>
    </w:lvl>
    <w:lvl w:ilvl="8" w:tplc="E7E6F64E">
      <w:numFmt w:val="bullet"/>
      <w:lvlText w:val="•"/>
      <w:lvlJc w:val="left"/>
      <w:pPr>
        <w:ind w:left="8954" w:hanging="13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829DF"/>
    <w:rsid w:val="00064419"/>
    <w:rsid w:val="009829DF"/>
    <w:rsid w:val="0098707C"/>
    <w:rsid w:val="00EC17C7"/>
    <w:rsid w:val="00ED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2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29DF"/>
    <w:pPr>
      <w:ind w:left="18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29D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829DF"/>
    <w:pPr>
      <w:ind w:left="75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829DF"/>
    <w:pPr>
      <w:ind w:left="188"/>
    </w:pPr>
  </w:style>
  <w:style w:type="paragraph" w:customStyle="1" w:styleId="c6">
    <w:name w:val="c6"/>
    <w:basedOn w:val="a"/>
    <w:rsid w:val="00982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8">
    <w:name w:val="c8"/>
    <w:basedOn w:val="a0"/>
    <w:rsid w:val="009829DF"/>
  </w:style>
  <w:style w:type="character" w:customStyle="1" w:styleId="c7">
    <w:name w:val="c7"/>
    <w:basedOn w:val="a0"/>
    <w:rsid w:val="009829DF"/>
  </w:style>
  <w:style w:type="paragraph" w:customStyle="1" w:styleId="c1">
    <w:name w:val="c1"/>
    <w:basedOn w:val="a"/>
    <w:rsid w:val="00982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7">
    <w:name w:val="c17"/>
    <w:basedOn w:val="a"/>
    <w:rsid w:val="00982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29">
    <w:name w:val="c29"/>
    <w:basedOn w:val="a0"/>
    <w:rsid w:val="009829DF"/>
  </w:style>
  <w:style w:type="character" w:customStyle="1" w:styleId="c5">
    <w:name w:val="c5"/>
    <w:basedOn w:val="a0"/>
    <w:rsid w:val="009829DF"/>
  </w:style>
  <w:style w:type="paragraph" w:customStyle="1" w:styleId="c10">
    <w:name w:val="c10"/>
    <w:basedOn w:val="a"/>
    <w:rsid w:val="00982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5">
    <w:name w:val="c35"/>
    <w:basedOn w:val="a0"/>
    <w:rsid w:val="009829DF"/>
  </w:style>
  <w:style w:type="character" w:customStyle="1" w:styleId="c39">
    <w:name w:val="c39"/>
    <w:basedOn w:val="a0"/>
    <w:rsid w:val="009829DF"/>
  </w:style>
  <w:style w:type="character" w:customStyle="1" w:styleId="c23">
    <w:name w:val="c23"/>
    <w:basedOn w:val="a0"/>
    <w:rsid w:val="009829DF"/>
  </w:style>
  <w:style w:type="paragraph" w:customStyle="1" w:styleId="c13">
    <w:name w:val="c13"/>
    <w:basedOn w:val="a"/>
    <w:rsid w:val="00982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No Spacing"/>
    <w:link w:val="a7"/>
    <w:uiPriority w:val="1"/>
    <w:qFormat/>
    <w:rsid w:val="009829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9829DF"/>
    <w:rPr>
      <w:rFonts w:ascii="Calibri" w:eastAsia="Calibri" w:hAnsi="Calibri" w:cs="Times New Roman"/>
    </w:rPr>
  </w:style>
  <w:style w:type="paragraph" w:customStyle="1" w:styleId="Default">
    <w:name w:val="Default"/>
    <w:rsid w:val="00982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82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829DF"/>
    <w:pPr>
      <w:spacing w:line="267" w:lineRule="exact"/>
      <w:ind w:left="101"/>
    </w:pPr>
  </w:style>
  <w:style w:type="character" w:styleId="a9">
    <w:name w:val="Hyperlink"/>
    <w:basedOn w:val="a0"/>
    <w:uiPriority w:val="99"/>
    <w:semiHidden/>
    <w:unhideWhenUsed/>
    <w:rsid w:val="00ED4F7B"/>
    <w:rPr>
      <w:color w:val="0000FF"/>
      <w:u w:val="single"/>
    </w:rPr>
  </w:style>
  <w:style w:type="character" w:customStyle="1" w:styleId="self">
    <w:name w:val="self"/>
    <w:basedOn w:val="a0"/>
    <w:rsid w:val="00ED4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Рабочая программа курса </vt:lpstr>
      <vt:lpstr>    «Родной русский язык» 6 класс                   Планируемые результаты освоения</vt:lpstr>
      <vt:lpstr>    Предметные результаты</vt:lpstr>
      <vt:lpstr>    </vt:lpstr>
      <vt:lpstr>    </vt:lpstr>
    </vt:vector>
  </TitlesOfParts>
  <Company>Grizli777</Company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AidarV</dc:creator>
  <cp:lastModifiedBy>AidarV</cp:lastModifiedBy>
  <cp:revision>3</cp:revision>
  <dcterms:created xsi:type="dcterms:W3CDTF">2020-02-16T07:36:00Z</dcterms:created>
  <dcterms:modified xsi:type="dcterms:W3CDTF">2020-02-16T08:58:00Z</dcterms:modified>
</cp:coreProperties>
</file>